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A9" w:rsidRPr="006748A9" w:rsidRDefault="006748A9" w:rsidP="006748A9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Пояснительная записка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      </w:t>
      </w:r>
      <w:proofErr w:type="gram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курса «Мастерская слова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» для 9 класса разработана на основе федерального компонента государственного стандарта общего образования (Примерные программы основного общего образования.</w:t>
      </w:r>
      <w:proofErr w:type="gram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Рус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ский язык. — 2-е изд. — М., 2017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 — (Стандарты второго поколения), Программы по русскому (родному) языку. 5—9 классы, авторы программы: М. М. Разумовская, С. И. Львова, В. И. Капинос, В. В. Львов, Г. А. Богданова и пособия</w:t>
      </w:r>
      <w:proofErr w:type="gram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:</w:t>
      </w:r>
      <w:proofErr w:type="gramEnd"/>
    </w:p>
    <w:p w:rsidR="006748A9" w:rsidRPr="006748A9" w:rsidRDefault="00052EB2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Подготовка к ГИА</w:t>
      </w:r>
      <w:r w:rsidR="006748A9"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: УМК для подготовки к итоговой аттестации под редакцией Н.А.Сениной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 – Ростов-на-Дону: Легион</w:t>
      </w:r>
      <w:bookmarkStart w:id="0" w:name="_GoBack"/>
      <w:bookmarkEnd w:id="0"/>
      <w:r w:rsidR="006748A9"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right="39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      </w:t>
      </w:r>
      <w:r w:rsidRPr="006748A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Цель: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обеспечение подготовки учащихся 9-х классов к прохождению итоговой аттестации по русскому языку.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   Задачей</w:t>
      </w:r>
      <w:r w:rsidRPr="006748A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курса является формирование навыков, обеспечивающих успешное прохождение итоговой аттестации.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    В соо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тветствии с учебным планом школы на 2020-2021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учебный год рабочая программа по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курсу «Мастерская слова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» для 9 класса рассчитана на 35 часов в год (1 час в неделю).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Планируемые результаты освоения учебного курса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Учимся писать сжатое изложение и сочинение-рассуждение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 Выпускник научится: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владеть комплексом умений, определяющих уровень языковой и лингвистической компетенции девятиклассников;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грамотно писать сжатое изложение публицистического стиля;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владеть формами обработки информации исходного текста;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работать с тестовыми заданиями: самостоятельно (без помощи учителя) понимать формулировку задания  и вникать в её смысл;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совершенствовать и развивать умения конструировать письменное высказывание в жанре сочинения-рассуждения на лингвистическую тему и по данному тексту;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формировать и развивать навыки грамотного и свободного владения письменной речью;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четко соблюдать инструкции, сопровождающие задание;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самостоятельно ограничивать  временные рамки на выполнение заданий;</w:t>
      </w:r>
    </w:p>
    <w:p w:rsidR="006748A9" w:rsidRPr="006748A9" w:rsidRDefault="006748A9" w:rsidP="006748A9">
      <w:pPr>
        <w:numPr>
          <w:ilvl w:val="0"/>
          <w:numId w:val="1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работать с бланками экзаменационной работы;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right="-2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Georgia" w:eastAsia="Times New Roman" w:hAnsi="Georgia" w:cs="Times New Roman"/>
          <w:i/>
          <w:iCs/>
          <w:color w:val="00000A"/>
          <w:sz w:val="24"/>
          <w:szCs w:val="24"/>
          <w:lang w:eastAsia="ru-RU"/>
        </w:rPr>
        <w:t>Выпускник получит возможность научиться:</w:t>
      </w:r>
    </w:p>
    <w:p w:rsidR="006748A9" w:rsidRPr="006748A9" w:rsidRDefault="006748A9" w:rsidP="006748A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использовать средства художественной выразительности в собственных текстах;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 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Учимся выполнять тестовые задания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Выпускник научится:</w:t>
      </w:r>
    </w:p>
    <w:p w:rsidR="006748A9" w:rsidRPr="006748A9" w:rsidRDefault="006748A9" w:rsidP="006748A9">
      <w:pPr>
        <w:numPr>
          <w:ilvl w:val="0"/>
          <w:numId w:val="3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владеть комплексом умений, определяющих уровень языковой и лингвистической компетенции девятиклассников;</w:t>
      </w:r>
    </w:p>
    <w:p w:rsidR="006748A9" w:rsidRPr="006748A9" w:rsidRDefault="006748A9" w:rsidP="006748A9">
      <w:pPr>
        <w:numPr>
          <w:ilvl w:val="0"/>
          <w:numId w:val="3"/>
        </w:numPr>
        <w:shd w:val="clear" w:color="auto" w:fill="FFFFFF"/>
        <w:spacing w:after="0" w:line="240" w:lineRule="auto"/>
        <w:ind w:left="0" w:right="-2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работать с бланками экзаменационной работы;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Выпускник получит возможность научиться: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• применять при подготовке к ОГЭ цифровые средства обучения.</w:t>
      </w:r>
    </w:p>
    <w:p w:rsidR="006748A9" w:rsidRDefault="006748A9" w:rsidP="00674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6748A9" w:rsidRDefault="006748A9" w:rsidP="00674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6748A9" w:rsidRDefault="006748A9" w:rsidP="00674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6748A9" w:rsidRPr="006748A9" w:rsidRDefault="006748A9" w:rsidP="006748A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Содержание учебного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курса «Мастерская слова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»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820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9 КЛАСС (35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ч.)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Раздел 1. Учимся писать сжатое изложение и сочинение-рассуждение (20ч.)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Ознакомление со структурой изложения и сочинения рассуждения.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Ознакомление с приемами компрессии текста.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Обучение написанию сжатого изложения.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Формулировка тезиса сочинения, подбор аргументов.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Написание сжатого изложения и его анализ.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Определение, признаки и характеристика текста как единицы языка.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Тема, идея, проблема и способы их определения и формулирования.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Композиция, логическая, грамматическая структура текста.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Понятие о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микротеме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Соотношение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микротемы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 абзацного строения текста.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Представление об абзаце как о пунктуационном знаке.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Главная и второстепенная информация в тексте.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Ключевые слова и их роль в определении границ главной информации.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Упражнения на развитие умения строить собственное высказывание в соответствии с типом речи рассуждение.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Как начать сочинение-рассуждение на лингвистическую тему. Речевые клише, используемые в сочинении-рассуждении.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Создание текста в соответствии с заданной темой и функционально-смысловым типом речи.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Раздел 2. Учимс</w:t>
      </w:r>
      <w:r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я выполнять тестовые задания (15</w:t>
      </w:r>
      <w:r w:rsidRPr="006748A9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 xml:space="preserve"> ч.)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Типология тестовых заданий, задания на понимание текста.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Культура речи.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Хорошая речь: правильность, точность, ясность, выразительность, красота, уместность.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Нормы литературного языка как основное понятие культуры речи.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Нормы ударения и произношения, лексические, грамматические: морфологические и синтаксические.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Нормы ударения и произношения.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Основные нормы литературного произношения: произношение безударных гласных звуков, согласных, сочетаний согласных.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Произношение некоторых грамматических форм.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Особенности произношения иноязычных слов, а также русских имен и отчеств.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Нормы ударения в современном русском языке.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Причины отклонения от произносительных норм.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Исторические изменения в произношении и ударении.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Допустимые варианты произношения и ударения.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Лексические нормы.</w:t>
      </w: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Лексическое значение слова. Синонимы. Антонимы. Омонимы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Фразеологические обороты. Группы слов по происхождению и употреблению. Лексический анализ.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Выразительность русской речи.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Выбор и организация языковых сре</w:t>
      </w:r>
      <w:proofErr w:type="gram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дств в с</w:t>
      </w:r>
      <w:proofErr w:type="gram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оответствии с темой, целями, сферой и ситуацией общения.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Средства выразительности. Тестовые задания.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Употребление слова в строгом соответствии с его лексическим значением – важное условие речевого общения.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Лексическая сочетаемость.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Смешение паронимов.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Жаргонизмы.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Речевая избыточность и речевая недостаточность.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Грамматические нормы.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Нормы в морфологии и орфографии. Нормативное употребление форм имен существительных, имен прилагательных, глаголов, местоимений, числительных.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Правописание корней. Правописание приставок. Правописание суффиксов.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Синтаксические нормы.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Словосочетание.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Предложение. Грамматическая (предикативная) основа.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Простое осложнённое предложение. Знаки препинания в простом осложнённом предложении.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Правильное построение предложений.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Правильное построение предложений с обособленными членами.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Знаки препинания в сложносочинённом предложении.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Знаки препинания в сложноподчинённом предложении.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Синтаксический анализ сложного предложения.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Сложные бессоюзные предложения.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Сложные предложения с разными видами связи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Задания по разделам: фонетика, орфография, морфология, синтаксис, пунктуация.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29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Тематическое планирование</w:t>
      </w:r>
    </w:p>
    <w:tbl>
      <w:tblPr>
        <w:tblW w:w="12015" w:type="dxa"/>
        <w:tblInd w:w="1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1978"/>
        <w:gridCol w:w="1900"/>
        <w:gridCol w:w="7331"/>
      </w:tblGrid>
      <w:tr w:rsidR="006748A9" w:rsidRPr="006748A9" w:rsidTr="006748A9">
        <w:tc>
          <w:tcPr>
            <w:tcW w:w="6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Планируемые образовательные результаты учащихся (</w:t>
            </w: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Характеристика основных видов деятельности ученика по разделу)</w:t>
            </w:r>
          </w:p>
        </w:tc>
      </w:tr>
      <w:tr w:rsidR="006748A9" w:rsidRPr="006748A9" w:rsidTr="006748A9">
        <w:tc>
          <w:tcPr>
            <w:tcW w:w="6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Учимся писать сжатое изложение и сочинение-рассуждение</w:t>
            </w:r>
          </w:p>
        </w:tc>
        <w:tc>
          <w:tcPr>
            <w:tcW w:w="1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 ч.</w:t>
            </w:r>
          </w:p>
        </w:tc>
        <w:tc>
          <w:tcPr>
            <w:tcW w:w="57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Изучение инструкции по выполнению экзаменационной работы по русскому языку. Знакомство с критериями оценки выполнения заданий. Работа с бланками ответов, демонстрационным вариантом ОГЭ. Работа с текстом, определение темы, идеи, ключевых (опорных) слов. Знакомство со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структурными особенностями сжатого изложения.</w:t>
            </w: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Работа с текстом, отработка 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приёмов 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компрессии исходного текста. </w:t>
            </w: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Создание собственного текста изложения, оценивание работы.</w:t>
            </w:r>
          </w:p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Знакомство с алгоритмом написания сочинения на лингвистическую тему. Знакомство с критериями оценки выполнения заданий. Подбор аргументов в сочинении на лингвистическую тему. Написание сочинения на лингвистическую тему.</w:t>
            </w:r>
          </w:p>
        </w:tc>
      </w:tr>
      <w:tr w:rsidR="006748A9" w:rsidRPr="006748A9" w:rsidTr="006748A9">
        <w:tc>
          <w:tcPr>
            <w:tcW w:w="6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55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Учимся выполнять тестовые задания</w:t>
            </w:r>
          </w:p>
        </w:tc>
        <w:tc>
          <w:tcPr>
            <w:tcW w:w="1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15</w:t>
            </w: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57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Работа с тестом,  заполнение бланков</w:t>
            </w:r>
          </w:p>
        </w:tc>
      </w:tr>
      <w:tr w:rsidR="006748A9" w:rsidRPr="006748A9" w:rsidTr="006748A9">
        <w:tc>
          <w:tcPr>
            <w:tcW w:w="6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55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35</w:t>
            </w: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57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6748A9" w:rsidRPr="006748A9" w:rsidRDefault="006748A9" w:rsidP="006748A9">
      <w:pPr>
        <w:shd w:val="clear" w:color="auto" w:fill="FFFFFF"/>
        <w:spacing w:after="0" w:line="240" w:lineRule="auto"/>
        <w:ind w:left="29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Календарно-тематическое планирование</w:t>
      </w:r>
    </w:p>
    <w:p w:rsidR="006748A9" w:rsidRPr="006748A9" w:rsidRDefault="006748A9" w:rsidP="006748A9">
      <w:pPr>
        <w:shd w:val="clear" w:color="auto" w:fill="FFFFFF"/>
        <w:spacing w:after="0" w:line="240" w:lineRule="auto"/>
        <w:ind w:left="298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 (35 часов</w:t>
      </w:r>
      <w:r w:rsidRPr="0067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1 час в неделю)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Calibri" w:eastAsia="Times New Roman" w:hAnsi="Calibri" w:cs="Times New Roman"/>
          <w:color w:val="000000"/>
          <w:sz w:val="20"/>
          <w:lang w:eastAsia="ru-RU"/>
        </w:rPr>
        <w:t> </w:t>
      </w:r>
    </w:p>
    <w:tbl>
      <w:tblPr>
        <w:tblW w:w="12015" w:type="dxa"/>
        <w:tblInd w:w="1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6524"/>
        <w:gridCol w:w="2417"/>
        <w:gridCol w:w="2143"/>
      </w:tblGrid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№</w:t>
            </w:r>
          </w:p>
          <w:p w:rsidR="006748A9" w:rsidRDefault="006748A9" w:rsidP="006748A9">
            <w:pPr>
              <w:spacing w:after="0" w:line="0" w:lineRule="atLeast"/>
              <w:ind w:right="1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п</w:t>
            </w:r>
            <w:proofErr w:type="gramStart"/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  <w:p w:rsidR="006748A9" w:rsidRPr="006748A9" w:rsidRDefault="006748A9" w:rsidP="006748A9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ind w:right="14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ind w:right="14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Плановые сроки прохождения темы</w:t>
            </w: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Коррекция</w:t>
            </w: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4"/>
              </w:numPr>
              <w:spacing w:after="0" w:line="240" w:lineRule="auto"/>
              <w:ind w:right="140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Структура экзаменационной работы в формате ОГЭ. Число и вид заданий.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Знакомство с критериями оценки выполнения заданий.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Особенности заполнения бланков экзаменационной работы. Знакомство с демонстрационным вариантом ОГЭ.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Особенности заполнения бланков экзаменационной работы. Знакомство с демонстрационным вариантом ОГЭ.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rPr>
          <w:trHeight w:val="380"/>
        </w:trPr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ind w:left="7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Часть 1.Что такое </w:t>
            </w:r>
            <w:proofErr w:type="spellStart"/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  <w:proofErr w:type="spellStart"/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исходного текста. Абзацное членение текста.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особенности сжатого изложения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особенности сжатого изложения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приёмы компрессии исходного текста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приёмы компрессии исходного текста. Отработка приёма исключение.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приёмы компрессии исходного текста. Отработка 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приёма обобщение.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приёмы компрессии исходного текста. Отработка приёма упрощение.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Выбор приемов компрессии исходного текста.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Выбор приемов компрессии исходного текста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Часть 3. Структура сочинения на лингвистическую тему.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Критерии оценки задания.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Тезис сочинения на лингвистическую тему.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Аргументы в сочинении на лингвистическую тему.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Заключение в сочинении на лингвистическую тему.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Практическое занятие.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Заключение в сочинении на лингвистическую тему.</w:t>
            </w:r>
            <w:r w:rsidRPr="00674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Практическое занятие.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Тезис сочинения на лингвистическую тему.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Аргументы в сочинении на лингвистическую тему.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Текст как речевое произведение. Смысловая и композиционная целостность текста. Анализ текста.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Анализ текста. Лексическое значение слова.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Выразительные средства лексики и фразеологии. Анализ средств выразительности.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Фонетика. Звуки и буквы. Фонетический анализ слова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Правописание корней. Правописание словарных слов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Правописание приставок. Слитное, дефисное, раздельное написание.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Правописание суффиксов различных частей речи. Правописание </w:t>
            </w:r>
            <w:proofErr w:type="gramStart"/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–Н</w:t>
            </w:r>
            <w:proofErr w:type="gramEnd"/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-/-НН- в различных частях речи. Правописание личных окончаний глаголов и суффиксов причастий настоящего времени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Лексика и фразеология. Синонимы. Фразеологические обороты. Группы слов по происхождению и употреблению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Предложение. Грамматическая основа предложения. Подлежащее и сказуемое как главные члены предложения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Простое осложненное предложение.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Пунктуационный анализ. 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6748A9" w:rsidRPr="006748A9" w:rsidTr="006748A9">
        <w:tc>
          <w:tcPr>
            <w:tcW w:w="7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6748A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Синтаксический анализ сложного предложения. Выполнение тестовых заданий.</w:t>
            </w:r>
          </w:p>
        </w:tc>
        <w:tc>
          <w:tcPr>
            <w:tcW w:w="19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16" w:type="dxa"/>
            </w:tcMar>
            <w:hideMark/>
          </w:tcPr>
          <w:p w:rsidR="006748A9" w:rsidRPr="006748A9" w:rsidRDefault="006748A9" w:rsidP="006748A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6748A9" w:rsidRPr="006748A9" w:rsidRDefault="006748A9" w:rsidP="006748A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Перечень учебно-методического и материально-технического обеспечения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Оборудование кабинета: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1. Доска металлическая трехстворчатая, экран.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2. Парты ученические.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3. Шкафы для хранения наглядных и дидактических пособий.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4. Технические средства обучения (мультимедийный проектор, колонки)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Учебно-методическое:  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1. Н.А. Сенина, С.В.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Гармаш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, С.А. Диденко, Г.Н. Кобякова. Русский язык: 9 класс: Подготовка к </w:t>
      </w:r>
      <w:proofErr w:type="gram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государственной</w:t>
      </w:r>
      <w:proofErr w:type="gram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итоговой аттестации-2018. – Ростов-на-Дону: Легион, 2018.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2.  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Семенец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О.П. Изложение в 9 классе: технология подготовки. Экзамен: новый формат. – Санкт-Петербург: Сага, 2017.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3.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Цыбулько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И.П., Степанова Л.С. Государственная итоговая аттестация - 2017: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измерений. – М.: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Астрель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2018.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4. </w:t>
      </w:r>
      <w:proofErr w:type="spellStart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Пахнова</w:t>
      </w:r>
      <w:proofErr w:type="spellEnd"/>
      <w:r w:rsidRPr="006748A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Т.М. Русский язык. Работа с текстом при подготовке к экзамену 9 класс.-  М.: Экзамен, 2015.</w:t>
      </w:r>
    </w:p>
    <w:p w:rsidR="006748A9" w:rsidRPr="006748A9" w:rsidRDefault="006748A9" w:rsidP="006748A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Программы для общеобразовательных учреждений: Русский язык. 5 – 9 </w:t>
      </w:r>
      <w:proofErr w:type="spellStart"/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10 – 11 </w:t>
      </w:r>
      <w:proofErr w:type="spellStart"/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/ сост. Е.И. Харитонова. – 4-е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д., стереотип. – М.: Дрофа, 2017</w:t>
      </w:r>
      <w:r w:rsidRPr="00674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7F12" w:rsidRDefault="00052EB2"/>
    <w:sectPr w:rsidR="00897F12" w:rsidSect="006748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DF0"/>
    <w:multiLevelType w:val="multilevel"/>
    <w:tmpl w:val="DDFE11A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9667E"/>
    <w:multiLevelType w:val="multilevel"/>
    <w:tmpl w:val="7F8CA2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B7C58"/>
    <w:multiLevelType w:val="multilevel"/>
    <w:tmpl w:val="2BBC53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F6E74"/>
    <w:multiLevelType w:val="multilevel"/>
    <w:tmpl w:val="2DFA1F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929EF"/>
    <w:multiLevelType w:val="multilevel"/>
    <w:tmpl w:val="E60E6D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531CE"/>
    <w:multiLevelType w:val="multilevel"/>
    <w:tmpl w:val="C79AE71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20EEA"/>
    <w:multiLevelType w:val="multilevel"/>
    <w:tmpl w:val="92DC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535B8A"/>
    <w:multiLevelType w:val="multilevel"/>
    <w:tmpl w:val="FECC77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07ADD"/>
    <w:multiLevelType w:val="multilevel"/>
    <w:tmpl w:val="8480B6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166684"/>
    <w:multiLevelType w:val="multilevel"/>
    <w:tmpl w:val="35BA8F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DD1BAE"/>
    <w:multiLevelType w:val="multilevel"/>
    <w:tmpl w:val="45646E3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3391E"/>
    <w:multiLevelType w:val="multilevel"/>
    <w:tmpl w:val="CA70D60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5630A5"/>
    <w:multiLevelType w:val="multilevel"/>
    <w:tmpl w:val="AE3492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0226D0"/>
    <w:multiLevelType w:val="multilevel"/>
    <w:tmpl w:val="562087A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4301B6"/>
    <w:multiLevelType w:val="multilevel"/>
    <w:tmpl w:val="BB9ABAC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FE21CD"/>
    <w:multiLevelType w:val="multilevel"/>
    <w:tmpl w:val="DBB089F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AE03F7"/>
    <w:multiLevelType w:val="multilevel"/>
    <w:tmpl w:val="6E7C1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150808"/>
    <w:multiLevelType w:val="multilevel"/>
    <w:tmpl w:val="9F002D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74032"/>
    <w:multiLevelType w:val="multilevel"/>
    <w:tmpl w:val="0E3A230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2F1202"/>
    <w:multiLevelType w:val="multilevel"/>
    <w:tmpl w:val="FAB816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7D17BF"/>
    <w:multiLevelType w:val="multilevel"/>
    <w:tmpl w:val="503682B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C94691"/>
    <w:multiLevelType w:val="multilevel"/>
    <w:tmpl w:val="B7329C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A67FAD"/>
    <w:multiLevelType w:val="multilevel"/>
    <w:tmpl w:val="AE8847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A96214"/>
    <w:multiLevelType w:val="multilevel"/>
    <w:tmpl w:val="C3D8E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5D5777"/>
    <w:multiLevelType w:val="multilevel"/>
    <w:tmpl w:val="8F3C8F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48799E"/>
    <w:multiLevelType w:val="multilevel"/>
    <w:tmpl w:val="FAEA8F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2D458C"/>
    <w:multiLevelType w:val="multilevel"/>
    <w:tmpl w:val="AC3AA2E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627F7"/>
    <w:multiLevelType w:val="multilevel"/>
    <w:tmpl w:val="DFD8177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C82112"/>
    <w:multiLevelType w:val="multilevel"/>
    <w:tmpl w:val="F17020B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FA0846"/>
    <w:multiLevelType w:val="multilevel"/>
    <w:tmpl w:val="32EAA11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665998"/>
    <w:multiLevelType w:val="multilevel"/>
    <w:tmpl w:val="A580CD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B25526"/>
    <w:multiLevelType w:val="multilevel"/>
    <w:tmpl w:val="8FC06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996E45"/>
    <w:multiLevelType w:val="multilevel"/>
    <w:tmpl w:val="2CDA362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FA09D0"/>
    <w:multiLevelType w:val="multilevel"/>
    <w:tmpl w:val="5D56443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81322B"/>
    <w:multiLevelType w:val="multilevel"/>
    <w:tmpl w:val="AC4080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015180"/>
    <w:multiLevelType w:val="multilevel"/>
    <w:tmpl w:val="B9929B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7F78BE"/>
    <w:multiLevelType w:val="multilevel"/>
    <w:tmpl w:val="B824DC7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6"/>
  </w:num>
  <w:num w:numId="3">
    <w:abstractNumId w:val="6"/>
  </w:num>
  <w:num w:numId="4">
    <w:abstractNumId w:val="31"/>
  </w:num>
  <w:num w:numId="5">
    <w:abstractNumId w:val="24"/>
  </w:num>
  <w:num w:numId="6">
    <w:abstractNumId w:val="34"/>
  </w:num>
  <w:num w:numId="7">
    <w:abstractNumId w:val="22"/>
  </w:num>
  <w:num w:numId="8">
    <w:abstractNumId w:val="17"/>
  </w:num>
  <w:num w:numId="9">
    <w:abstractNumId w:val="30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9"/>
  </w:num>
  <w:num w:numId="16">
    <w:abstractNumId w:val="35"/>
  </w:num>
  <w:num w:numId="17">
    <w:abstractNumId w:val="21"/>
  </w:num>
  <w:num w:numId="18">
    <w:abstractNumId w:val="8"/>
  </w:num>
  <w:num w:numId="19">
    <w:abstractNumId w:val="36"/>
  </w:num>
  <w:num w:numId="20">
    <w:abstractNumId w:val="28"/>
  </w:num>
  <w:num w:numId="21">
    <w:abstractNumId w:val="25"/>
  </w:num>
  <w:num w:numId="22">
    <w:abstractNumId w:val="7"/>
  </w:num>
  <w:num w:numId="23">
    <w:abstractNumId w:val="5"/>
  </w:num>
  <w:num w:numId="24">
    <w:abstractNumId w:val="10"/>
  </w:num>
  <w:num w:numId="25">
    <w:abstractNumId w:val="27"/>
  </w:num>
  <w:num w:numId="26">
    <w:abstractNumId w:val="3"/>
  </w:num>
  <w:num w:numId="27">
    <w:abstractNumId w:val="26"/>
  </w:num>
  <w:num w:numId="28">
    <w:abstractNumId w:val="33"/>
  </w:num>
  <w:num w:numId="29">
    <w:abstractNumId w:val="13"/>
  </w:num>
  <w:num w:numId="30">
    <w:abstractNumId w:val="32"/>
  </w:num>
  <w:num w:numId="31">
    <w:abstractNumId w:val="18"/>
  </w:num>
  <w:num w:numId="32">
    <w:abstractNumId w:val="29"/>
  </w:num>
  <w:num w:numId="33">
    <w:abstractNumId w:val="20"/>
  </w:num>
  <w:num w:numId="34">
    <w:abstractNumId w:val="0"/>
  </w:num>
  <w:num w:numId="35">
    <w:abstractNumId w:val="15"/>
  </w:num>
  <w:num w:numId="36">
    <w:abstractNumId w:val="1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48A9"/>
    <w:rsid w:val="00052EB2"/>
    <w:rsid w:val="002747C1"/>
    <w:rsid w:val="00456F85"/>
    <w:rsid w:val="006748A9"/>
    <w:rsid w:val="006B3145"/>
    <w:rsid w:val="009B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1">
    <w:name w:val="c51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6748A9"/>
  </w:style>
  <w:style w:type="paragraph" w:customStyle="1" w:styleId="c36">
    <w:name w:val="c36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748A9"/>
  </w:style>
  <w:style w:type="paragraph" w:customStyle="1" w:styleId="c0">
    <w:name w:val="c0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6748A9"/>
  </w:style>
  <w:style w:type="character" w:customStyle="1" w:styleId="c52">
    <w:name w:val="c52"/>
    <w:basedOn w:val="a0"/>
    <w:rsid w:val="006748A9"/>
  </w:style>
  <w:style w:type="paragraph" w:customStyle="1" w:styleId="c32">
    <w:name w:val="c32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6748A9"/>
  </w:style>
  <w:style w:type="paragraph" w:customStyle="1" w:styleId="c18">
    <w:name w:val="c18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748A9"/>
  </w:style>
  <w:style w:type="paragraph" w:customStyle="1" w:styleId="c62">
    <w:name w:val="c62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748A9"/>
  </w:style>
  <w:style w:type="paragraph" w:customStyle="1" w:styleId="c60">
    <w:name w:val="c60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748A9"/>
  </w:style>
  <w:style w:type="paragraph" w:customStyle="1" w:styleId="c37">
    <w:name w:val="c37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67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5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Ольга</cp:lastModifiedBy>
  <cp:revision>4</cp:revision>
  <cp:lastPrinted>2020-08-30T14:32:00Z</cp:lastPrinted>
  <dcterms:created xsi:type="dcterms:W3CDTF">2020-08-30T14:27:00Z</dcterms:created>
  <dcterms:modified xsi:type="dcterms:W3CDTF">2021-02-24T05:13:00Z</dcterms:modified>
</cp:coreProperties>
</file>